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A22A3" w:rsidRDefault="000A22A3" w:rsidP="000A22A3">
      <w:pPr>
        <w:pStyle w:val="a6"/>
        <w:spacing w:before="240" w:after="240"/>
        <w:jc w:val="both"/>
        <w:rPr>
          <w:rFonts w:ascii="仿宋" w:eastAsia="仿宋" w:hAnsi="仿宋"/>
          <w:b w:val="0"/>
          <w:sz w:val="28"/>
          <w:szCs w:val="28"/>
        </w:rPr>
      </w:pPr>
      <w:r>
        <w:rPr>
          <w:rFonts w:ascii="仿宋" w:eastAsia="仿宋" w:hAnsi="仿宋" w:hint="eastAsia"/>
          <w:b w:val="0"/>
          <w:sz w:val="28"/>
          <w:szCs w:val="28"/>
        </w:rPr>
        <w:t>附件：投稿文章格式示范</w:t>
      </w:r>
    </w:p>
    <w:p w:rsidR="000A22A3" w:rsidRDefault="000A22A3" w:rsidP="000A22A3">
      <w:pPr>
        <w:pStyle w:val="a6"/>
        <w:spacing w:before="240" w:after="240" w:line="520" w:lineRule="exact"/>
        <w:rPr>
          <w:highlight w:val="yellow"/>
        </w:rPr>
      </w:pPr>
      <w:r>
        <w:rPr>
          <w:rFonts w:hint="eastAsia"/>
        </w:rPr>
        <w:t>房地产经纪业务模式研究</w:t>
      </w:r>
    </w:p>
    <w:p w:rsidR="000A22A3" w:rsidRDefault="000A22A3" w:rsidP="000A22A3">
      <w:pPr>
        <w:pStyle w:val="a7"/>
        <w:spacing w:before="120" w:after="120" w:line="520" w:lineRule="exact"/>
      </w:pPr>
      <w:r>
        <w:rPr>
          <w:rFonts w:hint="eastAsia"/>
        </w:rPr>
        <w:t>张××李××</w:t>
      </w:r>
    </w:p>
    <w:p w:rsidR="000A22A3" w:rsidRDefault="000A22A3" w:rsidP="000A22A3">
      <w:pPr>
        <w:pStyle w:val="a8"/>
      </w:pPr>
    </w:p>
    <w:p w:rsidR="000A22A3" w:rsidRDefault="000A22A3" w:rsidP="000A22A3">
      <w:pPr>
        <w:pStyle w:val="a8"/>
        <w:spacing w:line="360" w:lineRule="auto"/>
      </w:pPr>
      <w:r>
        <w:rPr>
          <w:rStyle w:val="a9"/>
          <w:rFonts w:hint="eastAsia"/>
        </w:rPr>
        <w:t>摘要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本文从房地产经纪服务佣金与行业规则、房地产经纪人业务重构、房地产经纪行为模式等方面对房地产经纪业务模式进行了深入分析，提出可以适当分解佣金构成，重构行业规则；推动房地产经纪人业务重构，实行房地产经纪服务分段收费</w:t>
      </w:r>
      <w:r>
        <w:t>……</w:t>
      </w:r>
    </w:p>
    <w:p w:rsidR="000A22A3" w:rsidRDefault="000A22A3" w:rsidP="000A22A3">
      <w:pPr>
        <w:pStyle w:val="a8"/>
        <w:spacing w:line="360" w:lineRule="auto"/>
      </w:pPr>
      <w:r>
        <w:rPr>
          <w:rStyle w:val="a9"/>
          <w:rFonts w:hint="eastAsia"/>
        </w:rPr>
        <w:t>关键词</w:t>
      </w:r>
      <w:r>
        <w:rPr>
          <w:rStyle w:val="a9"/>
          <w:rFonts w:asciiTheme="minorEastAsia" w:eastAsiaTheme="minorEastAsia" w:hAnsiTheme="minorEastAsia" w:hint="eastAsia"/>
        </w:rPr>
        <w:t>：</w:t>
      </w:r>
      <w:r>
        <w:rPr>
          <w:rFonts w:hint="eastAsia"/>
        </w:rPr>
        <w:t>房地产经纪；行业规则；行为模式；业务模式</w:t>
      </w:r>
    </w:p>
    <w:p w:rsidR="000A22A3" w:rsidRDefault="000A22A3" w:rsidP="000A22A3">
      <w:pPr>
        <w:pStyle w:val="a4"/>
        <w:spacing w:beforeLines="0" w:afterLines="0" w:line="360" w:lineRule="auto"/>
        <w:ind w:firstLine="420"/>
        <w:rPr>
          <w:rFonts w:asciiTheme="minorEastAsia" w:eastAsiaTheme="minorEastAsia" w:hAnsiTheme="minorEastAsia" w:cs="Times New Roman"/>
          <w:b w:val="0"/>
          <w:bCs w:val="0"/>
          <w:kern w:val="0"/>
          <w:sz w:val="21"/>
          <w:szCs w:val="21"/>
          <w:shd w:val="clear" w:color="auto" w:fill="FFFFFF"/>
        </w:rPr>
      </w:pPr>
      <w:r>
        <w:rPr>
          <w:rFonts w:asciiTheme="minorEastAsia" w:eastAsiaTheme="minorEastAsia" w:hAnsiTheme="minorEastAsia" w:cs="Times New Roman" w:hint="eastAsia"/>
          <w:b w:val="0"/>
          <w:bCs w:val="0"/>
          <w:kern w:val="0"/>
          <w:sz w:val="21"/>
          <w:szCs w:val="21"/>
          <w:shd w:val="clear" w:color="auto" w:fill="FFFFFF"/>
        </w:rPr>
        <w:t>……</w:t>
      </w:r>
    </w:p>
    <w:p w:rsidR="000A22A3" w:rsidRDefault="000A22A3" w:rsidP="000A22A3">
      <w:pPr>
        <w:pStyle w:val="a4"/>
        <w:spacing w:beforeLines="0" w:afterLines="0" w:line="360" w:lineRule="auto"/>
        <w:ind w:firstLine="48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一、一级标题</w:t>
      </w:r>
    </w:p>
    <w:p w:rsidR="000A22A3" w:rsidRDefault="000A22A3" w:rsidP="000A22A3">
      <w:pPr>
        <w:pStyle w:val="a5"/>
        <w:spacing w:beforeLines="0" w:afterLines="0" w:line="360" w:lineRule="auto"/>
        <w:ind w:firstLine="42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（一）二级标题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1</w:t>
      </w:r>
      <w:r>
        <w:rPr>
          <w:rFonts w:asciiTheme="minorEastAsia" w:eastAsiaTheme="minorEastAsia" w:hAnsiTheme="minorEastAsia" w:hint="eastAsia"/>
        </w:rPr>
        <w:t>.三级标题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（1）四级标题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（2）四级标题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  <w:highlight w:val="yellow"/>
        </w:rPr>
      </w:pPr>
      <w:r>
        <w:rPr>
          <w:rFonts w:asciiTheme="minorEastAsia" w:eastAsiaTheme="minorEastAsia" w:hAnsiTheme="minorEastAsia"/>
        </w:rPr>
        <w:t>2</w:t>
      </w:r>
      <w:r>
        <w:rPr>
          <w:rFonts w:asciiTheme="minorEastAsia" w:eastAsiaTheme="minorEastAsia" w:hAnsiTheme="minorEastAsia" w:hint="eastAsia"/>
        </w:rPr>
        <w:t>.三级标题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……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参考文献：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[1]李文生.房地产经纪行业顽疾如何根除[J].中国房地产, </w:t>
      </w:r>
      <w:r>
        <w:rPr>
          <w:rFonts w:asciiTheme="minorEastAsia" w:eastAsiaTheme="minorEastAsia" w:hAnsiTheme="minorEastAsia"/>
        </w:rPr>
        <w:t>2018</w:t>
      </w:r>
      <w:r>
        <w:rPr>
          <w:rFonts w:asciiTheme="minorEastAsia" w:eastAsiaTheme="minorEastAsia" w:hAnsiTheme="minorEastAsia" w:hint="eastAsia"/>
        </w:rPr>
        <w:t xml:space="preserve"> (5)：</w:t>
      </w:r>
      <w:proofErr w:type="gramStart"/>
      <w:r>
        <w:rPr>
          <w:rFonts w:asciiTheme="minorEastAsia" w:eastAsiaTheme="minorEastAsia" w:hAnsiTheme="minorEastAsia" w:hint="eastAsia"/>
        </w:rPr>
        <w:t>8</w:t>
      </w:r>
      <w:r>
        <w:rPr>
          <w:rFonts w:asciiTheme="minorEastAsia" w:eastAsiaTheme="minorEastAsia" w:hAnsiTheme="minorEastAsia"/>
        </w:rPr>
        <w:t>-9</w:t>
      </w:r>
      <w:r>
        <w:rPr>
          <w:rFonts w:asciiTheme="minorEastAsia" w:eastAsiaTheme="minorEastAsia" w:hAnsiTheme="minorEastAsia" w:hint="eastAsia"/>
        </w:rPr>
        <w:t>.</w:t>
      </w:r>
      <w:proofErr w:type="gramEnd"/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/>
        </w:rPr>
        <w:t>[2]</w:t>
      </w:r>
    </w:p>
    <w:p w:rsidR="000A22A3" w:rsidRDefault="000A22A3" w:rsidP="000A22A3">
      <w:pPr>
        <w:pStyle w:val="aa"/>
        <w:spacing w:line="360" w:lineRule="auto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……</w:t>
      </w:r>
    </w:p>
    <w:p w:rsidR="000A22A3" w:rsidRDefault="000A22A3" w:rsidP="000A22A3">
      <w:pPr>
        <w:spacing w:line="36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——————————————</w:t>
      </w:r>
    </w:p>
    <w:p w:rsidR="000A22A3" w:rsidRDefault="000A22A3" w:rsidP="000A22A3">
      <w:pPr>
        <w:spacing w:line="288" w:lineRule="auto"/>
        <w:rPr>
          <w:rFonts w:eastAsia="黑体"/>
        </w:rPr>
      </w:pPr>
      <w:r>
        <w:rPr>
          <w:rFonts w:eastAsia="黑体"/>
        </w:rPr>
        <w:t>作者联系方式</w:t>
      </w:r>
    </w:p>
    <w:p w:rsidR="000A22A3" w:rsidRDefault="000A22A3" w:rsidP="000A22A3">
      <w:pPr>
        <w:pStyle w:val="ab"/>
        <w:spacing w:line="288" w:lineRule="auto"/>
        <w:outlineLvl w:val="9"/>
      </w:pPr>
      <w:r>
        <w:rPr>
          <w:rFonts w:hint="eastAsia"/>
        </w:rPr>
        <w:t>姓　名：</w:t>
      </w:r>
    </w:p>
    <w:p w:rsidR="000A22A3" w:rsidRDefault="000A22A3" w:rsidP="000A22A3">
      <w:pPr>
        <w:pStyle w:val="ab"/>
        <w:spacing w:line="288" w:lineRule="auto"/>
        <w:outlineLvl w:val="9"/>
      </w:pPr>
      <w:r>
        <w:rPr>
          <w:rFonts w:hint="eastAsia"/>
        </w:rPr>
        <w:t>电话：</w:t>
      </w:r>
    </w:p>
    <w:p w:rsidR="000A22A3" w:rsidRDefault="000A22A3" w:rsidP="000A22A3">
      <w:pPr>
        <w:pStyle w:val="ab"/>
        <w:spacing w:line="288" w:lineRule="auto"/>
        <w:outlineLvl w:val="9"/>
      </w:pPr>
      <w:r>
        <w:t>单</w:t>
      </w:r>
      <w:r>
        <w:rPr>
          <w:rFonts w:hint="eastAsia"/>
        </w:rPr>
        <w:t xml:space="preserve">　</w:t>
      </w:r>
      <w:r>
        <w:t>位：</w:t>
      </w:r>
    </w:p>
    <w:p w:rsidR="000A22A3" w:rsidRDefault="000A22A3" w:rsidP="000A22A3">
      <w:pPr>
        <w:pStyle w:val="ab"/>
        <w:spacing w:line="288" w:lineRule="auto"/>
        <w:outlineLvl w:val="9"/>
      </w:pPr>
      <w:r>
        <w:rPr>
          <w:rFonts w:hint="eastAsia"/>
        </w:rPr>
        <w:t>地　址：</w:t>
      </w:r>
    </w:p>
    <w:p w:rsidR="000A22A3" w:rsidRDefault="000A22A3" w:rsidP="000A22A3">
      <w:pPr>
        <w:pStyle w:val="ab"/>
        <w:spacing w:line="288" w:lineRule="auto"/>
        <w:outlineLvl w:val="9"/>
      </w:pPr>
      <w:r>
        <w:rPr>
          <w:rFonts w:hint="eastAsia"/>
        </w:rPr>
        <w:t>邮　箱</w:t>
      </w:r>
      <w:r>
        <w:t>：</w:t>
      </w:r>
    </w:p>
    <w:p w:rsidR="000A22A3" w:rsidRDefault="000A22A3" w:rsidP="000A22A3">
      <w:pPr>
        <w:pStyle w:val="ab"/>
        <w:spacing w:line="288" w:lineRule="auto"/>
        <w:outlineLvl w:val="9"/>
        <w:rPr>
          <w:rFonts w:eastAsia="仿宋"/>
          <w:color w:val="000000" w:themeColor="text1"/>
          <w:sz w:val="32"/>
          <w:szCs w:val="32"/>
        </w:rPr>
      </w:pPr>
      <w:r>
        <w:rPr>
          <w:rFonts w:hint="eastAsia"/>
        </w:rPr>
        <w:t>注册号</w:t>
      </w:r>
      <w:r>
        <w:rPr>
          <w:rFonts w:hint="eastAsia"/>
        </w:rPr>
        <w:t>/</w:t>
      </w:r>
      <w:r>
        <w:rPr>
          <w:rFonts w:hint="eastAsia"/>
        </w:rPr>
        <w:t>登记号：</w:t>
      </w:r>
      <w:hyperlink r:id="rId4" w:history="1"/>
    </w:p>
    <w:p w:rsidR="003240B4" w:rsidRPr="000A22A3" w:rsidRDefault="003240B4"/>
    <w:sectPr w:rsidR="003240B4" w:rsidRPr="000A22A3" w:rsidSect="00F77E0D">
      <w:footerReference w:type="default" r:id="rId5"/>
      <w:pgSz w:w="11906" w:h="16838"/>
      <w:pgMar w:top="2098" w:right="1474" w:bottom="851" w:left="1588" w:header="397" w:footer="992" w:gutter="0"/>
      <w:pgNumType w:start="1"/>
      <w:cols w:space="425"/>
      <w:docGrid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75659" w:rsidRDefault="000A22A3">
    <w:pPr>
      <w:pStyle w:val="a3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0A22A3"/>
    <w:rsid w:val="000A22A3"/>
    <w:rsid w:val="00103CA6"/>
    <w:rsid w:val="003240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22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0A22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0A22A3"/>
    <w:rPr>
      <w:sz w:val="18"/>
      <w:szCs w:val="18"/>
    </w:rPr>
  </w:style>
  <w:style w:type="paragraph" w:customStyle="1" w:styleId="a4">
    <w:name w:val="一级标题"/>
    <w:basedOn w:val="a"/>
    <w:link w:val="Char0"/>
    <w:qFormat/>
    <w:rsid w:val="000A22A3"/>
    <w:pPr>
      <w:spacing w:beforeLines="100" w:afterLines="100" w:line="300" w:lineRule="auto"/>
      <w:ind w:firstLineChars="200" w:firstLine="482"/>
    </w:pPr>
    <w:rPr>
      <w:rFonts w:ascii="Calibri" w:eastAsia="宋体" w:hAnsi="Calibri" w:cs="Calibri"/>
      <w:b/>
      <w:bCs/>
      <w:sz w:val="24"/>
      <w:szCs w:val="24"/>
    </w:rPr>
  </w:style>
  <w:style w:type="character" w:customStyle="1" w:styleId="Char0">
    <w:name w:val="一级标题 Char"/>
    <w:link w:val="a4"/>
    <w:qFormat/>
    <w:locked/>
    <w:rsid w:val="000A22A3"/>
    <w:rPr>
      <w:rFonts w:ascii="Calibri" w:eastAsia="宋体" w:hAnsi="Calibri" w:cs="Calibri"/>
      <w:b/>
      <w:bCs/>
      <w:sz w:val="24"/>
      <w:szCs w:val="24"/>
    </w:rPr>
  </w:style>
  <w:style w:type="paragraph" w:customStyle="1" w:styleId="a5">
    <w:name w:val="二级标题"/>
    <w:basedOn w:val="a"/>
    <w:link w:val="Char1"/>
    <w:qFormat/>
    <w:rsid w:val="000A22A3"/>
    <w:pPr>
      <w:spacing w:beforeLines="50" w:afterLines="50" w:line="300" w:lineRule="auto"/>
      <w:ind w:firstLineChars="200" w:firstLine="422"/>
    </w:pPr>
    <w:rPr>
      <w:rFonts w:ascii="Calibri" w:eastAsia="宋体" w:hAnsi="Calibri" w:cs="Calibri"/>
      <w:b/>
      <w:bCs/>
      <w:szCs w:val="21"/>
    </w:rPr>
  </w:style>
  <w:style w:type="character" w:customStyle="1" w:styleId="Char1">
    <w:name w:val="二级标题 Char"/>
    <w:link w:val="a5"/>
    <w:qFormat/>
    <w:locked/>
    <w:rsid w:val="000A22A3"/>
    <w:rPr>
      <w:rFonts w:ascii="Calibri" w:eastAsia="宋体" w:hAnsi="Calibri" w:cs="Calibri"/>
      <w:b/>
      <w:bCs/>
      <w:szCs w:val="21"/>
    </w:rPr>
  </w:style>
  <w:style w:type="paragraph" w:customStyle="1" w:styleId="a6">
    <w:name w:val="大标题"/>
    <w:basedOn w:val="a"/>
    <w:qFormat/>
    <w:rsid w:val="000A22A3"/>
    <w:pPr>
      <w:spacing w:beforeLines="100" w:afterLines="100" w:line="480" w:lineRule="auto"/>
      <w:jc w:val="center"/>
      <w:outlineLvl w:val="0"/>
    </w:pPr>
    <w:rPr>
      <w:rFonts w:ascii="Times New Roman" w:eastAsia="宋体" w:hAnsi="Times New Roman" w:cs="宋体"/>
      <w:b/>
      <w:bCs/>
      <w:sz w:val="32"/>
      <w:szCs w:val="32"/>
    </w:rPr>
  </w:style>
  <w:style w:type="paragraph" w:customStyle="1" w:styleId="a7">
    <w:name w:val="作者"/>
    <w:basedOn w:val="a"/>
    <w:qFormat/>
    <w:rsid w:val="000A22A3"/>
    <w:pPr>
      <w:spacing w:beforeLines="50" w:afterLines="50" w:line="300" w:lineRule="auto"/>
      <w:jc w:val="center"/>
      <w:outlineLvl w:val="0"/>
    </w:pPr>
    <w:rPr>
      <w:rFonts w:ascii="Times New Roman" w:eastAsia="宋体" w:hAnsi="Times New Roman" w:cs="宋体"/>
      <w:szCs w:val="21"/>
    </w:rPr>
  </w:style>
  <w:style w:type="paragraph" w:customStyle="1" w:styleId="a8">
    <w:name w:val="摘要内文"/>
    <w:basedOn w:val="a"/>
    <w:qFormat/>
    <w:rsid w:val="000A22A3"/>
    <w:pPr>
      <w:widowControl/>
      <w:ind w:firstLineChars="200" w:firstLine="420"/>
    </w:pPr>
    <w:rPr>
      <w:rFonts w:ascii="Times New Roman" w:eastAsia="宋体" w:hAnsi="Times New Roman" w:cs="Times New Roman"/>
      <w:szCs w:val="21"/>
    </w:rPr>
  </w:style>
  <w:style w:type="character" w:customStyle="1" w:styleId="a9">
    <w:name w:val="摘要黑体"/>
    <w:uiPriority w:val="1"/>
    <w:qFormat/>
    <w:rsid w:val="000A22A3"/>
    <w:rPr>
      <w:rFonts w:ascii="黑体" w:eastAsia="黑体" w:hAnsi="黑体"/>
    </w:rPr>
  </w:style>
  <w:style w:type="paragraph" w:customStyle="1" w:styleId="aa">
    <w:name w:val="内文１１１"/>
    <w:basedOn w:val="a"/>
    <w:qFormat/>
    <w:rsid w:val="000A22A3"/>
    <w:pPr>
      <w:spacing w:line="300" w:lineRule="auto"/>
      <w:ind w:firstLineChars="200" w:firstLine="420"/>
    </w:pPr>
    <w:rPr>
      <w:rFonts w:ascii="Times New Roman" w:eastAsia="宋体" w:hAnsi="Times New Roman" w:cs="Times New Roman"/>
      <w:kern w:val="0"/>
      <w:szCs w:val="21"/>
      <w:shd w:val="clear" w:color="auto" w:fill="FFFFFF"/>
    </w:rPr>
  </w:style>
  <w:style w:type="paragraph" w:customStyle="1" w:styleId="ab">
    <w:name w:val="作者内文"/>
    <w:basedOn w:val="a7"/>
    <w:qFormat/>
    <w:rsid w:val="000A22A3"/>
    <w:pPr>
      <w:spacing w:beforeLines="0" w:afterLines="0"/>
      <w:jc w:val="both"/>
    </w:pPr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footer" Target="footer1.xml"/><Relationship Id="rId4" Type="http://schemas.openxmlformats.org/officeDocument/2006/relationships/hyperlink" Target="mailto:nydjl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319</Characters>
  <Application>Microsoft Office Word</Application>
  <DocSecurity>0</DocSecurity>
  <Lines>2</Lines>
  <Paragraphs>1</Paragraphs>
  <ScaleCrop>false</ScaleCrop>
  <Company/>
  <LinksUpToDate>false</LinksUpToDate>
  <CharactersWithSpaces>373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zp</dc:creator>
  <cp:lastModifiedBy>zp</cp:lastModifiedBy>
  <cp:revision>1</cp:revision>
  <dcterms:created xsi:type="dcterms:W3CDTF">2022-05-25T12:29:00Z</dcterms:created>
  <dcterms:modified xsi:type="dcterms:W3CDTF">2022-05-25T12:30:00Z</dcterms:modified>
</cp:coreProperties>
</file>